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rPr>
          <w:rFonts w:ascii="Arial" w:hAnsi="Arial" w:eastAsia="Arial" w:cs="Arial"/>
          <w:b/>
          <w:color w:val="0A0A0C"/>
          <w:sz w:val="26"/>
        </w:rPr>
        <w:t>hostrava</w:t>
      </w:r>
      <w:r>
        <w:rPr>
          <w:rFonts w:ascii="Arial" w:hAnsi="Arial" w:eastAsia="Arial" w:cs="Arial"/>
          <w:b/>
          <w:color w:val="EFB46E"/>
          <w:sz w:val="26"/>
        </w:rPr>
        <w:t>.</w:t>
      </w:r>
    </w:p>
    <w:p>
      <w:pPr>
        <w:spacing w:after="40"/>
      </w:pPr>
      <w:r>
        <w:rPr>
          <w:rFonts w:ascii="Arial" w:hAnsi="Arial" w:eastAsia="Arial" w:cs="Arial"/>
          <w:b/>
          <w:color w:val="0A0A0C"/>
          <w:sz w:val="44"/>
        </w:rPr>
        <w:t>Политика добросовестного использования / Fair Usage Policy</w:t>
      </w:r>
    </w:p>
    <w:p>
      <w:pPr>
        <w:pBdr>
          <w:bottom w:val="single" w:sz="18" w:space="8" w:color="EFB46E"/>
        </w:pBdr>
        <w:spacing w:after="280"/>
      </w:pPr>
      <w:r>
        <w:rPr>
          <w:rFonts w:ascii="Arial" w:hAnsi="Arial" w:eastAsia="Arial" w:cs="Arial"/>
          <w:b w:val="0"/>
          <w:color w:val="5A5A62"/>
          <w:sz w:val="20"/>
        </w:rPr>
        <w:t>Hostrava FZCO · Редакция от 17 октября 2026 г. / Effective October 17, 2026</w:t>
      </w:r>
    </w:p>
    <w:p>
      <w:pPr>
        <w:keepNext/>
        <w:pBdr>
          <w:bottom w:val="single" w:sz="8" w:space="4" w:color="EFB46E"/>
        </w:pBdr>
        <w:spacing w:before="120" w:after="160"/>
      </w:pPr>
      <w:r>
        <w:rPr>
          <w:rFonts w:ascii="Arial" w:hAnsi="Arial" w:eastAsia="Arial" w:cs="Arial"/>
          <w:b/>
          <w:color w:val="0A0A0C"/>
          <w:sz w:val="32"/>
        </w:rPr>
        <w:t>Русская версия</w:t>
      </w:r>
    </w:p>
    <w:p>
      <w:pPr>
        <w:spacing w:after="100" w:line="276" w:lineRule="auto"/>
      </w:pPr>
      <w:r>
        <w:rPr>
          <w:rFonts w:ascii="Arial" w:hAnsi="Arial" w:eastAsia="Arial" w:cs="Arial"/>
          <w:b w:val="0"/>
          <w:color w:val="0A0A0C"/>
          <w:sz w:val="21"/>
        </w:rPr>
        <w:t>Редакция от 17 октября 2026 г.</w:t>
      </w:r>
    </w:p>
    <w:p>
      <w:pPr>
        <w:keepNext/>
        <w:spacing w:before="240" w:after="80"/>
      </w:pPr>
      <w:r>
        <w:rPr>
          <w:rFonts w:ascii="Arial" w:hAnsi="Arial" w:eastAsia="Arial" w:cs="Arial"/>
          <w:b/>
          <w:color w:val="0A0A0C"/>
          <w:sz w:val="24"/>
        </w:rPr>
        <w:t>1. Введение</w:t>
      </w:r>
    </w:p>
    <w:p>
      <w:pPr>
        <w:spacing w:after="100" w:line="276" w:lineRule="auto"/>
      </w:pPr>
      <w:r>
        <w:rPr>
          <w:rFonts w:ascii="Arial" w:hAnsi="Arial" w:eastAsia="Arial" w:cs="Arial"/>
          <w:b w:val="0"/>
          <w:color w:val="0A0A0C"/>
          <w:sz w:val="21"/>
        </w:rPr>
        <w:t>1.1. Политика добросовестного использования (далее — «FUP») устанавливает технические нормы и пределы потребления ресурсов инфраструктуры Hostrava FZCO (далее — «Hostrava»).</w:t>
      </w:r>
    </w:p>
    <w:p>
      <w:pPr>
        <w:spacing w:after="100" w:line="276" w:lineRule="auto"/>
      </w:pPr>
      <w:r>
        <w:rPr>
          <w:rFonts w:ascii="Arial" w:hAnsi="Arial" w:eastAsia="Arial" w:cs="Arial"/>
          <w:b w:val="0"/>
          <w:color w:val="0A0A0C"/>
          <w:sz w:val="21"/>
        </w:rPr>
        <w:t>1.2. FUP является частью Условий оказания услуг. Перечень запрещённой деятельности приведён в п. 5.4 Условий оказания услуг.</w:t>
      </w:r>
    </w:p>
    <w:p>
      <w:pPr>
        <w:spacing w:after="100" w:line="276" w:lineRule="auto"/>
      </w:pPr>
      <w:r>
        <w:rPr>
          <w:rFonts w:ascii="Arial" w:hAnsi="Arial" w:eastAsia="Arial" w:cs="Arial"/>
          <w:b w:val="0"/>
          <w:color w:val="0A0A0C"/>
          <w:sz w:val="21"/>
        </w:rPr>
        <w:t>1.3. Пользуясь услугами, Клиент соглашается с FUP.</w:t>
      </w:r>
    </w:p>
    <w:p>
      <w:pPr>
        <w:spacing w:after="100" w:line="276" w:lineRule="auto"/>
      </w:pPr>
      <w:r>
        <w:rPr>
          <w:rFonts w:ascii="Arial" w:hAnsi="Arial" w:eastAsia="Arial" w:cs="Arial"/>
          <w:b w:val="0"/>
          <w:color w:val="0A0A0C"/>
          <w:sz w:val="21"/>
        </w:rPr>
        <w:t>1.4. Цель FUP — обеспечить стабильную работу для всех клиентов: общие ресурсы не должны монополизироваться одним пользователем.</w:t>
      </w:r>
    </w:p>
    <w:p>
      <w:pPr>
        <w:keepNext/>
        <w:spacing w:before="240" w:after="80"/>
      </w:pPr>
      <w:r>
        <w:rPr>
          <w:rFonts w:ascii="Arial" w:hAnsi="Arial" w:eastAsia="Arial" w:cs="Arial"/>
          <w:b/>
          <w:color w:val="0A0A0C"/>
          <w:sz w:val="24"/>
        </w:rPr>
        <w:t>2. Сетевой трафик</w:t>
      </w:r>
    </w:p>
    <w:p>
      <w:pPr>
        <w:spacing w:after="100" w:line="276" w:lineRule="auto"/>
      </w:pPr>
      <w:r>
        <w:rPr>
          <w:rFonts w:ascii="Arial" w:hAnsi="Arial" w:eastAsia="Arial" w:cs="Arial"/>
          <w:b w:val="0"/>
          <w:color w:val="0A0A0C"/>
          <w:sz w:val="21"/>
        </w:rPr>
        <w:t>2.1. Учитывается суммарный входящий и исходящий трафик. Счётчик обнуляется в начале каждого расчётного периода.</w:t>
      </w:r>
    </w:p>
    <w:p>
      <w:pPr>
        <w:spacing w:after="100" w:line="276" w:lineRule="auto"/>
      </w:pPr>
      <w:r>
        <w:rPr>
          <w:rFonts w:ascii="Arial" w:hAnsi="Arial" w:eastAsia="Arial" w:cs="Arial"/>
          <w:b w:val="0"/>
          <w:color w:val="0A0A0C"/>
          <w:sz w:val="21"/>
        </w:rPr>
        <w:t>2.2. Если на тарифе с лимитом трафика лимит исчерпан, Hostrava вправе снизить скорость порта до 10 Мбит/с, приостановить передачу данных до начала нового периода или предложить докупить трафик.</w:t>
      </w:r>
    </w:p>
    <w:p>
      <w:pPr>
        <w:spacing w:after="100" w:line="276" w:lineRule="auto"/>
      </w:pPr>
      <w:r>
        <w:rPr>
          <w:rFonts w:ascii="Arial" w:hAnsi="Arial" w:eastAsia="Arial" w:cs="Arial"/>
          <w:b w:val="0"/>
          <w:color w:val="0A0A0C"/>
          <w:sz w:val="21"/>
        </w:rPr>
        <w:t>2.3. На тарифах с безлимитным трафиком ограничением служит ширина порта. Устойчивая загрузка порта более 80% дольше 30 минут, если она мешает другим клиентам, может повлечь меры по разделу 6. Фактическая скорость зависит от загрузки каналов, географии, оборудования транзитных операторов и общей загрузки сети.</w:t>
      </w:r>
    </w:p>
    <w:p>
      <w:pPr>
        <w:spacing w:after="100" w:line="276" w:lineRule="auto"/>
      </w:pPr>
      <w:r>
        <w:rPr>
          <w:rFonts w:ascii="Arial" w:hAnsi="Arial" w:eastAsia="Arial" w:cs="Arial"/>
          <w:b w:val="0"/>
          <w:color w:val="0A0A0C"/>
          <w:sz w:val="21"/>
        </w:rPr>
        <w:t>2.4. Исходящие SMTP-порты (25, 465, 587) закрыты по умолчанию. Их можно открыть по запросу в поддержку после проверки, и доступ может быть отозван при злоупотреблениях.</w:t>
      </w:r>
    </w:p>
    <w:p>
      <w:pPr>
        <w:keepNext/>
        <w:spacing w:before="240" w:after="80"/>
      </w:pPr>
      <w:r>
        <w:rPr>
          <w:rFonts w:ascii="Arial" w:hAnsi="Arial" w:eastAsia="Arial" w:cs="Arial"/>
          <w:b/>
          <w:color w:val="0A0A0C"/>
          <w:sz w:val="24"/>
        </w:rPr>
        <w:t>3. Процессор и память</w:t>
      </w:r>
    </w:p>
    <w:p>
      <w:pPr>
        <w:spacing w:after="100" w:line="276" w:lineRule="auto"/>
      </w:pPr>
      <w:r>
        <w:rPr>
          <w:rFonts w:ascii="Arial" w:hAnsi="Arial" w:eastAsia="Arial" w:cs="Arial"/>
          <w:b w:val="0"/>
          <w:color w:val="0A0A0C"/>
          <w:sz w:val="21"/>
        </w:rPr>
        <w:t>3.1. На виртуальных серверах vCPU и RAM являются общими ресурсами. Значения в тарифе — максимальные, а не гарантированные. Полностью гарантированные ресурсы предоставляются только на выделенных серверах.</w:t>
      </w:r>
    </w:p>
    <w:p>
      <w:pPr>
        <w:spacing w:after="100" w:line="276" w:lineRule="auto"/>
      </w:pPr>
      <w:r>
        <w:rPr>
          <w:rFonts w:ascii="Arial" w:hAnsi="Arial" w:eastAsia="Arial" w:cs="Arial"/>
          <w:b w:val="0"/>
          <w:color w:val="0A0A0C"/>
          <w:sz w:val="21"/>
        </w:rPr>
        <w:t>3.2. Кратковременные пики нагрузки допустимы. Средняя загрузка vCPU выше 70% дольше 60 минут допустима не всегда, а постоянная загрузка около 100% ведёт к мерам по разделу 6.</w:t>
      </w:r>
    </w:p>
    <w:p>
      <w:pPr>
        <w:spacing w:after="100" w:line="276" w:lineRule="auto"/>
      </w:pPr>
      <w:r>
        <w:rPr>
          <w:rFonts w:ascii="Arial" w:hAnsi="Arial" w:eastAsia="Arial" w:cs="Arial"/>
          <w:b w:val="0"/>
          <w:color w:val="0A0A0C"/>
          <w:sz w:val="21"/>
        </w:rPr>
        <w:t>3.3. Майнинг криптовалют допускается только с письменного согласия Hostrava. Непрерывные бенчмарки и попытки обойти справедливое распределение ресурсов запрещены.</w:t>
      </w:r>
    </w:p>
    <w:p>
      <w:pPr>
        <w:spacing w:after="100" w:line="276" w:lineRule="auto"/>
      </w:pPr>
      <w:r>
        <w:rPr>
          <w:rFonts w:ascii="Arial" w:hAnsi="Arial" w:eastAsia="Arial" w:cs="Arial"/>
          <w:b w:val="0"/>
          <w:color w:val="0A0A0C"/>
          <w:sz w:val="21"/>
        </w:rPr>
        <w:t>3.4. При постоянной высокой нагрузке рекомендуется перейти на тариф с выделенными ресурсами или на выделенный сервер.</w:t>
      </w:r>
    </w:p>
    <w:p>
      <w:pPr>
        <w:spacing w:after="100" w:line="276" w:lineRule="auto"/>
      </w:pPr>
      <w:r>
        <w:rPr>
          <w:rFonts w:ascii="Arial" w:hAnsi="Arial" w:eastAsia="Arial" w:cs="Arial"/>
          <w:b w:val="0"/>
          <w:color w:val="0A0A0C"/>
          <w:sz w:val="21"/>
        </w:rPr>
        <w:t>3.5. Оперативная память распределяется динамически, и фактически доступный объём может быть ниже тарифного. Это штатный механизм, а не санкция.</w:t>
      </w:r>
    </w:p>
    <w:p>
      <w:pPr>
        <w:keepNext/>
        <w:spacing w:before="240" w:after="80"/>
      </w:pPr>
      <w:r>
        <w:rPr>
          <w:rFonts w:ascii="Arial" w:hAnsi="Arial" w:eastAsia="Arial" w:cs="Arial"/>
          <w:b/>
          <w:color w:val="0A0A0C"/>
          <w:sz w:val="24"/>
        </w:rPr>
        <w:t>4. Диск и операции ввода-вывода (IOPS)</w:t>
      </w:r>
    </w:p>
    <w:p>
      <w:pPr>
        <w:spacing w:after="100" w:line="276" w:lineRule="auto"/>
      </w:pPr>
      <w:r>
        <w:rPr>
          <w:rFonts w:ascii="Arial" w:hAnsi="Arial" w:eastAsia="Arial" w:cs="Arial"/>
          <w:b w:val="0"/>
          <w:color w:val="0A0A0C"/>
          <w:sz w:val="21"/>
        </w:rPr>
        <w:t>4.1. Дисковое хранилище является общим. Запрещены постоянные интенсивные операции чтения и записи и непрерывные стресс-тесты дисков (fio, dd, bonnie++ и аналоги).</w:t>
      </w:r>
    </w:p>
    <w:p>
      <w:pPr>
        <w:spacing w:after="100" w:line="276" w:lineRule="auto"/>
      </w:pPr>
      <w:r>
        <w:rPr>
          <w:rFonts w:ascii="Arial" w:hAnsi="Arial" w:eastAsia="Arial" w:cs="Arial"/>
          <w:b w:val="0"/>
          <w:color w:val="0A0A0C"/>
          <w:sz w:val="21"/>
        </w:rPr>
        <w:t>4.2. Запрещено использовать VPS исключительно как файловое хранилище без вычислительной нагрузки, если это не предусмотрено тарифом. При перегрузке Hostrava вправе ограничить IOPS.</w:t>
      </w:r>
    </w:p>
    <w:p>
      <w:pPr>
        <w:keepNext/>
        <w:spacing w:before="240" w:after="80"/>
      </w:pPr>
      <w:r>
        <w:rPr>
          <w:rFonts w:ascii="Arial" w:hAnsi="Arial" w:eastAsia="Arial" w:cs="Arial"/>
          <w:b/>
          <w:color w:val="0A0A0C"/>
          <w:sz w:val="24"/>
        </w:rPr>
        <w:t>5. Мониторинг</w:t>
      </w:r>
    </w:p>
    <w:p>
      <w:pPr>
        <w:spacing w:after="100" w:line="276" w:lineRule="auto"/>
      </w:pPr>
      <w:r>
        <w:rPr>
          <w:rFonts w:ascii="Arial" w:hAnsi="Arial" w:eastAsia="Arial" w:cs="Arial"/>
          <w:b w:val="0"/>
          <w:color w:val="0A0A0C"/>
          <w:sz w:val="21"/>
        </w:rPr>
        <w:t>5.1. Hostrava отслеживает нагрузку на CPU, RAM, диск, сетевой трафик и аномалии, чтобы вовремя выявлять перегрузки и угрозы для сети.</w:t>
      </w:r>
    </w:p>
    <w:p>
      <w:pPr>
        <w:spacing w:after="100" w:line="276" w:lineRule="auto"/>
      </w:pPr>
      <w:r>
        <w:rPr>
          <w:rFonts w:ascii="Arial" w:hAnsi="Arial" w:eastAsia="Arial" w:cs="Arial"/>
          <w:b w:val="0"/>
          <w:color w:val="0A0A0C"/>
          <w:sz w:val="21"/>
        </w:rPr>
        <w:t>5.2. Содержимое данных Клиентов при мониторинге не анализируется.</w:t>
      </w:r>
    </w:p>
    <w:p>
      <w:pPr>
        <w:spacing w:after="100" w:line="276" w:lineRule="auto"/>
      </w:pPr>
      <w:r>
        <w:rPr>
          <w:rFonts w:ascii="Arial" w:hAnsi="Arial" w:eastAsia="Arial" w:cs="Arial"/>
          <w:b w:val="0"/>
          <w:color w:val="0A0A0C"/>
          <w:sz w:val="21"/>
        </w:rPr>
        <w:t>5.3. Hostrava может проверять службы и порты Клиента в объёме, необходимом для защиты инфраструктуры.</w:t>
      </w:r>
    </w:p>
    <w:p>
      <w:pPr>
        <w:keepNext/>
        <w:spacing w:before="240" w:after="80"/>
      </w:pPr>
      <w:r>
        <w:rPr>
          <w:rFonts w:ascii="Arial" w:hAnsi="Arial" w:eastAsia="Arial" w:cs="Arial"/>
          <w:b/>
          <w:color w:val="0A0A0C"/>
          <w:sz w:val="24"/>
        </w:rPr>
        <w:t>6. Порядок реагирования</w:t>
      </w:r>
    </w:p>
    <w:p>
      <w:pPr>
        <w:spacing w:after="100" w:line="276" w:lineRule="auto"/>
      </w:pPr>
      <w:r>
        <w:rPr>
          <w:rFonts w:ascii="Arial" w:hAnsi="Arial" w:eastAsia="Arial" w:cs="Arial"/>
          <w:b w:val="0"/>
          <w:color w:val="0A0A0C"/>
          <w:sz w:val="21"/>
        </w:rPr>
        <w:t>6.1. При превышении норм Hostrava действует по порядку, описанному ниже.</w:t>
      </w:r>
    </w:p>
    <w:p>
      <w:pPr>
        <w:spacing w:after="100" w:line="276" w:lineRule="auto"/>
      </w:pPr>
      <w:r>
        <w:rPr>
          <w:rFonts w:ascii="Arial" w:hAnsi="Arial" w:eastAsia="Arial" w:cs="Arial"/>
          <w:b w:val="0"/>
          <w:color w:val="0A0A0C"/>
          <w:sz w:val="21"/>
        </w:rPr>
        <w:t>6.2. Клиента уведомляют о нарушении через тикет, Telegram или email с рекомендациями по устранению.</w:t>
      </w:r>
    </w:p>
    <w:p>
      <w:pPr>
        <w:spacing w:after="100" w:line="276" w:lineRule="auto"/>
      </w:pPr>
      <w:r>
        <w:rPr>
          <w:rFonts w:ascii="Arial" w:hAnsi="Arial" w:eastAsia="Arial" w:cs="Arial"/>
          <w:b w:val="0"/>
          <w:color w:val="0A0A0C"/>
          <w:sz w:val="21"/>
        </w:rPr>
        <w:t>6.3. На устранение даётся до 24 часов, если нарушение влияет на инфраструктуру или других клиентов, и до 72 часов при менее серьёзных нарушениях.</w:t>
      </w:r>
    </w:p>
    <w:p>
      <w:pPr>
        <w:spacing w:after="100" w:line="276" w:lineRule="auto"/>
      </w:pPr>
      <w:r>
        <w:rPr>
          <w:rFonts w:ascii="Arial" w:hAnsi="Arial" w:eastAsia="Arial" w:cs="Arial"/>
          <w:b w:val="0"/>
          <w:color w:val="0A0A0C"/>
          <w:sz w:val="21"/>
        </w:rPr>
        <w:t>6.4. Без предварительного уведомления Hostrava вправе ограничить или приостановить услугу, если есть угроза хост-узлу, снижение качества для других клиентов или сетевая атака с сервиса Клиента либо на него. Клиента информируют после принятия мер.</w:t>
      </w:r>
    </w:p>
    <w:p>
      <w:pPr>
        <w:spacing w:after="100" w:line="276" w:lineRule="auto"/>
      </w:pPr>
      <w:r>
        <w:rPr>
          <w:rFonts w:ascii="Arial" w:hAnsi="Arial" w:eastAsia="Arial" w:cs="Arial"/>
          <w:b w:val="0"/>
          <w:color w:val="0A0A0C"/>
          <w:sz w:val="21"/>
        </w:rPr>
        <w:t>6.5. Если требования не выполнены в срок или нарушения повторяются, Hostrava вправе ограничить ресурсы, временно приостановить или прекратить услугу согласно разделу 8 Условий оказания услуг.</w:t>
      </w:r>
    </w:p>
    <w:p>
      <w:pPr>
        <w:spacing w:after="100" w:line="276" w:lineRule="auto"/>
      </w:pPr>
      <w:r>
        <w:rPr>
          <w:rFonts w:ascii="Arial" w:hAnsi="Arial" w:eastAsia="Arial" w:cs="Arial"/>
          <w:b w:val="0"/>
          <w:color w:val="0A0A0C"/>
          <w:sz w:val="21"/>
        </w:rPr>
        <w:t>6.6. Если Клиент считает ограничение ошибочным, он может оспорить его, обратившись в поддержку.</w:t>
      </w:r>
    </w:p>
    <w:p>
      <w:pPr>
        <w:keepNext/>
        <w:spacing w:before="240" w:after="80"/>
      </w:pPr>
      <w:r>
        <w:rPr>
          <w:rFonts w:ascii="Arial" w:hAnsi="Arial" w:eastAsia="Arial" w:cs="Arial"/>
          <w:b/>
          <w:color w:val="0A0A0C"/>
          <w:sz w:val="24"/>
        </w:rPr>
        <w:t>7. Изменение Политики</w:t>
      </w:r>
    </w:p>
    <w:p>
      <w:pPr>
        <w:spacing w:after="100" w:line="276" w:lineRule="auto"/>
      </w:pPr>
      <w:r>
        <w:rPr>
          <w:rFonts w:ascii="Arial" w:hAnsi="Arial" w:eastAsia="Arial" w:cs="Arial"/>
          <w:b w:val="0"/>
          <w:color w:val="0A0A0C"/>
          <w:sz w:val="21"/>
        </w:rPr>
        <w:t>7.1. Hostrava вправе изменять FUP в любое время.</w:t>
      </w:r>
    </w:p>
    <w:p>
      <w:pPr>
        <w:spacing w:after="100" w:line="276" w:lineRule="auto"/>
      </w:pPr>
      <w:r>
        <w:rPr>
          <w:rFonts w:ascii="Arial" w:hAnsi="Arial" w:eastAsia="Arial" w:cs="Arial"/>
          <w:b w:val="0"/>
          <w:color w:val="0A0A0C"/>
          <w:sz w:val="21"/>
        </w:rPr>
        <w:t>7.2. Актуальная редакция публикуется на сайте hostrava.com.</w:t>
      </w:r>
    </w:p>
    <w:p>
      <w:pPr>
        <w:spacing w:after="100" w:line="276" w:lineRule="auto"/>
      </w:pPr>
      <w:r>
        <w:rPr>
          <w:rFonts w:ascii="Arial" w:hAnsi="Arial" w:eastAsia="Arial" w:cs="Arial"/>
          <w:b w:val="0"/>
          <w:color w:val="0A0A0C"/>
          <w:sz w:val="21"/>
        </w:rPr>
        <w:t>7.3. О существенных изменениях Клиентов уведомляют через панель управления или по email.</w:t>
      </w:r>
    </w:p>
    <w:p>
      <w:pPr>
        <w:spacing w:after="100" w:line="276" w:lineRule="auto"/>
      </w:pPr>
      <w:r>
        <w:rPr>
          <w:rFonts w:ascii="Arial" w:hAnsi="Arial" w:eastAsia="Arial" w:cs="Arial"/>
          <w:b w:val="0"/>
          <w:color w:val="0A0A0C"/>
          <w:sz w:val="21"/>
        </w:rPr>
        <w:t>7.4. Продолжение использования услуг означает согласие с новой редакцией.</w:t>
      </w:r>
    </w:p>
    <w:p>
      <w:pPr>
        <w:keepNext/>
        <w:spacing w:before="240" w:after="80"/>
      </w:pPr>
      <w:r>
        <w:rPr>
          <w:rFonts w:ascii="Arial" w:hAnsi="Arial" w:eastAsia="Arial" w:cs="Arial"/>
          <w:b/>
          <w:color w:val="0A0A0C"/>
          <w:sz w:val="24"/>
        </w:rPr>
        <w:t>8. Контакты</w:t>
      </w:r>
    </w:p>
    <w:p>
      <w:pPr>
        <w:pStyle w:val="ListBullet"/>
        <w:spacing w:after="40"/>
      </w:pPr>
      <w:r>
        <w:rPr>
          <w:rFonts w:ascii="Arial" w:hAnsi="Arial" w:eastAsia="Arial" w:cs="Arial"/>
          <w:b w:val="0"/>
          <w:color w:val="0A0A0C"/>
          <w:sz w:val="21"/>
        </w:rPr>
        <w:t>Поддержка: support@hostrava.com</w:t>
      </w:r>
    </w:p>
    <w:p>
      <w:pPr>
        <w:pStyle w:val="ListBullet"/>
        <w:spacing w:after="40"/>
      </w:pPr>
      <w:r>
        <w:rPr>
          <w:rFonts w:ascii="Arial" w:hAnsi="Arial" w:eastAsia="Arial" w:cs="Arial"/>
          <w:b w:val="0"/>
          <w:color w:val="0A0A0C"/>
          <w:sz w:val="21"/>
        </w:rPr>
        <w:t>Жалобы и нарушения (abuse): abuse@hostrava.com</w:t>
      </w:r>
    </w:p>
    <w:p>
      <w:pPr>
        <w:pStyle w:val="ListBullet"/>
        <w:spacing w:after="40"/>
      </w:pPr>
      <w:r>
        <w:rPr>
          <w:rFonts w:ascii="Arial" w:hAnsi="Arial" w:eastAsia="Arial" w:cs="Arial"/>
          <w:b w:val="0"/>
          <w:color w:val="0A0A0C"/>
          <w:sz w:val="21"/>
        </w:rPr>
        <w:t xml:space="preserve">Поддержка в Telegram: </w:t>
      </w:r>
      <w:hyperlink r:id="rId10">
        <w:r>
          <w:rPr>
            <w:rFonts w:ascii="Arial" w:hAnsi="Arial" w:cs="Arial"/>
            <w:color w:val="9A6210"/>
            <w:u w:val="single"/>
            <w:sz w:val="21"/>
          </w:rPr>
          <w:t xml:space="preserve">@hostravam</w:t>
        </w:r>
      </w:hyperlink>
    </w:p>
    <w:p>
      <w:pPr>
        <w:pStyle w:val="ListBullet"/>
        <w:spacing w:after="40"/>
      </w:pPr>
      <w:r>
        <w:rPr>
          <w:rFonts w:ascii="Arial" w:hAnsi="Arial" w:eastAsia="Arial" w:cs="Arial"/>
          <w:b w:val="0"/>
          <w:color w:val="0A0A0C"/>
          <w:sz w:val="21"/>
        </w:rPr>
        <w:t xml:space="preserve">Telegram-канал: </w:t>
      </w:r>
      <w:hyperlink r:id="rId11">
        <w:r>
          <w:rPr>
            <w:rFonts w:ascii="Arial" w:hAnsi="Arial" w:cs="Arial"/>
            <w:color w:val="9A6210"/>
            <w:u w:val="single"/>
            <w:sz w:val="21"/>
          </w:rPr>
          <w:t xml:space="preserve">@hostrava</w:t>
        </w:r>
      </w:hyperlink>
    </w:p>
    <w:p>
      <w:pPr>
        <w:pStyle w:val="ListBullet"/>
        <w:spacing w:after="40"/>
      </w:pPr>
      <w:r>
        <w:rPr>
          <w:rFonts w:ascii="Arial" w:hAnsi="Arial" w:eastAsia="Arial" w:cs="Arial"/>
          <w:b w:val="0"/>
          <w:color w:val="0A0A0C"/>
          <w:sz w:val="21"/>
        </w:rPr>
        <w:t>Hostrava FZCO, Business Bay, Dubai, UAE</w:t>
      </w:r>
    </w:p>
    <w:p>
      <w:r>
        <w:br w:type="page"/>
      </w:r>
    </w:p>
    <w:p>
      <w:pPr>
        <w:keepNext/>
        <w:pBdr>
          <w:bottom w:val="single" w:sz="8" w:space="4" w:color="EFB46E"/>
        </w:pBdr>
        <w:spacing w:before="120" w:after="160"/>
      </w:pPr>
      <w:r>
        <w:rPr>
          <w:rFonts w:ascii="Arial" w:hAnsi="Arial" w:eastAsia="Arial" w:cs="Arial"/>
          <w:b/>
          <w:color w:val="0A0A0C"/>
          <w:sz w:val="32"/>
        </w:rPr>
        <w:t>English version</w:t>
      </w:r>
    </w:p>
    <w:p>
      <w:pPr>
        <w:spacing w:after="100" w:line="276" w:lineRule="auto"/>
      </w:pPr>
      <w:r>
        <w:rPr>
          <w:rFonts w:ascii="Arial" w:hAnsi="Arial" w:eastAsia="Arial" w:cs="Arial"/>
          <w:b w:val="0"/>
          <w:color w:val="0A0A0C"/>
          <w:sz w:val="21"/>
        </w:rPr>
        <w:t>Effective October 17, 2026.</w:t>
      </w:r>
    </w:p>
    <w:p>
      <w:pPr>
        <w:keepNext/>
        <w:spacing w:before="240" w:after="80"/>
      </w:pPr>
      <w:r>
        <w:rPr>
          <w:rFonts w:ascii="Arial" w:hAnsi="Arial" w:eastAsia="Arial" w:cs="Arial"/>
          <w:b/>
          <w:color w:val="0A0A0C"/>
          <w:sz w:val="24"/>
        </w:rPr>
        <w:t>1. Introduction</w:t>
      </w:r>
    </w:p>
    <w:p>
      <w:pPr>
        <w:spacing w:after="100" w:line="276" w:lineRule="auto"/>
      </w:pPr>
      <w:r>
        <w:rPr>
          <w:rFonts w:ascii="Arial" w:hAnsi="Arial" w:eastAsia="Arial" w:cs="Arial"/>
          <w:b w:val="0"/>
          <w:color w:val="0A0A0C"/>
          <w:sz w:val="21"/>
        </w:rPr>
        <w:t>1.1. This Fair Usage Policy ("FUP") sets technical norms and limits for the use of the infrastructure resources of Hostrava FZCO ("Hostrava").</w:t>
      </w:r>
    </w:p>
    <w:p>
      <w:pPr>
        <w:spacing w:after="100" w:line="276" w:lineRule="auto"/>
      </w:pPr>
      <w:r>
        <w:rPr>
          <w:rFonts w:ascii="Arial" w:hAnsi="Arial" w:eastAsia="Arial" w:cs="Arial"/>
          <w:b w:val="0"/>
          <w:color w:val="0A0A0C"/>
          <w:sz w:val="21"/>
        </w:rPr>
        <w:t>1.2. The FUP is part of the Terms of Service. The list of prohibited activities is in Section 5.4 of the Terms of Service.</w:t>
      </w:r>
    </w:p>
    <w:p>
      <w:pPr>
        <w:spacing w:after="100" w:line="276" w:lineRule="auto"/>
      </w:pPr>
      <w:r>
        <w:rPr>
          <w:rFonts w:ascii="Arial" w:hAnsi="Arial" w:eastAsia="Arial" w:cs="Arial"/>
          <w:b w:val="0"/>
          <w:color w:val="0A0A0C"/>
          <w:sz w:val="21"/>
        </w:rPr>
        <w:t>1.3. By using the services, the Client agrees to the FUP.</w:t>
      </w:r>
    </w:p>
    <w:p>
      <w:pPr>
        <w:spacing w:after="100" w:line="276" w:lineRule="auto"/>
      </w:pPr>
      <w:r>
        <w:rPr>
          <w:rFonts w:ascii="Arial" w:hAnsi="Arial" w:eastAsia="Arial" w:cs="Arial"/>
          <w:b w:val="0"/>
          <w:color w:val="0A0A0C"/>
          <w:sz w:val="21"/>
        </w:rPr>
        <w:t>1.4. The purpose of the FUP is to keep the service stable for everyone: shared resources must not be monopolized by one user.</w:t>
      </w:r>
    </w:p>
    <w:p>
      <w:pPr>
        <w:keepNext/>
        <w:spacing w:before="240" w:after="80"/>
      </w:pPr>
      <w:r>
        <w:rPr>
          <w:rFonts w:ascii="Arial" w:hAnsi="Arial" w:eastAsia="Arial" w:cs="Arial"/>
          <w:b/>
          <w:color w:val="0A0A0C"/>
          <w:sz w:val="24"/>
        </w:rPr>
        <w:t>2. Network traffic</w:t>
      </w:r>
    </w:p>
    <w:p>
      <w:pPr>
        <w:spacing w:after="100" w:line="276" w:lineRule="auto"/>
      </w:pPr>
      <w:r>
        <w:rPr>
          <w:rFonts w:ascii="Arial" w:hAnsi="Arial" w:eastAsia="Arial" w:cs="Arial"/>
          <w:b w:val="0"/>
          <w:color w:val="0A0A0C"/>
          <w:sz w:val="21"/>
        </w:rPr>
        <w:t>2.1. Inbound and outbound traffic are counted together. The counter resets at the start of each billing period.</w:t>
      </w:r>
    </w:p>
    <w:p>
      <w:pPr>
        <w:spacing w:after="100" w:line="276" w:lineRule="auto"/>
      </w:pPr>
      <w:r>
        <w:rPr>
          <w:rFonts w:ascii="Arial" w:hAnsi="Arial" w:eastAsia="Arial" w:cs="Arial"/>
          <w:b w:val="0"/>
          <w:color w:val="0A0A0C"/>
          <w:sz w:val="21"/>
        </w:rPr>
        <w:t>2.2. If the traffic limit on a capped plan is used up, Hostrava may reduce the port speed to 10 Mbit/s, suspend data transfer until the next period, or offer additional traffic for purchase.</w:t>
      </w:r>
    </w:p>
    <w:p>
      <w:pPr>
        <w:spacing w:after="100" w:line="276" w:lineRule="auto"/>
      </w:pPr>
      <w:r>
        <w:rPr>
          <w:rFonts w:ascii="Arial" w:hAnsi="Arial" w:eastAsia="Arial" w:cs="Arial"/>
          <w:b w:val="0"/>
          <w:color w:val="0A0A0C"/>
          <w:sz w:val="21"/>
        </w:rPr>
        <w:t>2.3. On unlimited-traffic plans the limit is the port bandwidth. Sustained port utilization above 80% for more than 30 minutes, if it affects other clients, may lead to the measures in Section 6. Actual speed depends on channel load, geography, transit carrier equipment and overall network load.</w:t>
      </w:r>
    </w:p>
    <w:p>
      <w:pPr>
        <w:spacing w:after="100" w:line="276" w:lineRule="auto"/>
      </w:pPr>
      <w:r>
        <w:rPr>
          <w:rFonts w:ascii="Arial" w:hAnsi="Arial" w:eastAsia="Arial" w:cs="Arial"/>
          <w:b w:val="0"/>
          <w:color w:val="0A0A0C"/>
          <w:sz w:val="21"/>
        </w:rPr>
        <w:t>2.4. Outbound SMTP ports (25, 465, 587) are closed by default. They can be opened on request after verification, and access may be withdrawn in case of abuse.</w:t>
      </w:r>
    </w:p>
    <w:p>
      <w:pPr>
        <w:keepNext/>
        <w:spacing w:before="240" w:after="80"/>
      </w:pPr>
      <w:r>
        <w:rPr>
          <w:rFonts w:ascii="Arial" w:hAnsi="Arial" w:eastAsia="Arial" w:cs="Arial"/>
          <w:b/>
          <w:color w:val="0A0A0C"/>
          <w:sz w:val="24"/>
        </w:rPr>
        <w:t>3. CPU and memory</w:t>
      </w:r>
    </w:p>
    <w:p>
      <w:pPr>
        <w:spacing w:after="100" w:line="276" w:lineRule="auto"/>
      </w:pPr>
      <w:r>
        <w:rPr>
          <w:rFonts w:ascii="Arial" w:hAnsi="Arial" w:eastAsia="Arial" w:cs="Arial"/>
          <w:b w:val="0"/>
          <w:color w:val="0A0A0C"/>
          <w:sz w:val="21"/>
        </w:rPr>
        <w:t>3.1. On virtual servers, vCPU and RAM are shared resources. Plan values are maximums, not guarantees. Fully guaranteed resources are provided only on dedicated servers.</w:t>
      </w:r>
    </w:p>
    <w:p>
      <w:pPr>
        <w:spacing w:after="100" w:line="276" w:lineRule="auto"/>
      </w:pPr>
      <w:r>
        <w:rPr>
          <w:rFonts w:ascii="Arial" w:hAnsi="Arial" w:eastAsia="Arial" w:cs="Arial"/>
          <w:b w:val="0"/>
          <w:color w:val="0A0A0C"/>
          <w:sz w:val="21"/>
        </w:rPr>
        <w:t>3.2. Short load peaks are acceptable. Average vCPU load above 70% for more than 60 minutes is not always acceptable, and constant load near 100% leads to the measures in Section 6.</w:t>
      </w:r>
    </w:p>
    <w:p>
      <w:pPr>
        <w:spacing w:after="100" w:line="276" w:lineRule="auto"/>
      </w:pPr>
      <w:r>
        <w:rPr>
          <w:rFonts w:ascii="Arial" w:hAnsi="Arial" w:eastAsia="Arial" w:cs="Arial"/>
          <w:b w:val="0"/>
          <w:color w:val="0A0A0C"/>
          <w:sz w:val="21"/>
        </w:rPr>
        <w:t>3.3. Cryptocurrency mining is allowed only with Hostrava's written consent. Continuous benchmarks and attempts to bypass fair resource allocation are prohibited.</w:t>
      </w:r>
    </w:p>
    <w:p>
      <w:pPr>
        <w:spacing w:after="100" w:line="276" w:lineRule="auto"/>
      </w:pPr>
      <w:r>
        <w:rPr>
          <w:rFonts w:ascii="Arial" w:hAnsi="Arial" w:eastAsia="Arial" w:cs="Arial"/>
          <w:b w:val="0"/>
          <w:color w:val="0A0A0C"/>
          <w:sz w:val="21"/>
        </w:rPr>
        <w:t>3.4. If your load is permanently high, move to a plan with dedicated resources or to a dedicated server.</w:t>
      </w:r>
    </w:p>
    <w:p>
      <w:pPr>
        <w:spacing w:after="100" w:line="276" w:lineRule="auto"/>
      </w:pPr>
      <w:r>
        <w:rPr>
          <w:rFonts w:ascii="Arial" w:hAnsi="Arial" w:eastAsia="Arial" w:cs="Arial"/>
          <w:b w:val="0"/>
          <w:color w:val="0A0A0C"/>
          <w:sz w:val="21"/>
        </w:rPr>
        <w:t>3.5. Memory is allocated dynamically, and the amount actually available may be lower than the plan value. This is a standard mechanism, not a penalty.</w:t>
      </w:r>
    </w:p>
    <w:p>
      <w:pPr>
        <w:keepNext/>
        <w:spacing w:before="240" w:after="80"/>
      </w:pPr>
      <w:r>
        <w:rPr>
          <w:rFonts w:ascii="Arial" w:hAnsi="Arial" w:eastAsia="Arial" w:cs="Arial"/>
          <w:b/>
          <w:color w:val="0A0A0C"/>
          <w:sz w:val="24"/>
        </w:rPr>
        <w:t>4. Disk and IOPS</w:t>
      </w:r>
    </w:p>
    <w:p>
      <w:pPr>
        <w:spacing w:after="100" w:line="276" w:lineRule="auto"/>
      </w:pPr>
      <w:r>
        <w:rPr>
          <w:rFonts w:ascii="Arial" w:hAnsi="Arial" w:eastAsia="Arial" w:cs="Arial"/>
          <w:b w:val="0"/>
          <w:color w:val="0A0A0C"/>
          <w:sz w:val="21"/>
        </w:rPr>
        <w:t>4.1. Disk storage is shared. Constant intensive read/write operations and continuous disk stress tests (fio, dd, bonnie++ and similar) are prohibited.</w:t>
      </w:r>
    </w:p>
    <w:p>
      <w:pPr>
        <w:spacing w:after="100" w:line="276" w:lineRule="auto"/>
      </w:pPr>
      <w:r>
        <w:rPr>
          <w:rFonts w:ascii="Arial" w:hAnsi="Arial" w:eastAsia="Arial" w:cs="Arial"/>
          <w:b w:val="0"/>
          <w:color w:val="0A0A0C"/>
          <w:sz w:val="21"/>
        </w:rPr>
        <w:t>4.2. Using a VPS solely as file storage without computing load is prohibited unless the plan allows it. In case of overload, Hostrava may limit IOPS.</w:t>
      </w:r>
    </w:p>
    <w:p>
      <w:pPr>
        <w:keepNext/>
        <w:spacing w:before="240" w:after="80"/>
      </w:pPr>
      <w:r>
        <w:rPr>
          <w:rFonts w:ascii="Arial" w:hAnsi="Arial" w:eastAsia="Arial" w:cs="Arial"/>
          <w:b/>
          <w:color w:val="0A0A0C"/>
          <w:sz w:val="24"/>
        </w:rPr>
        <w:t>5. Monitoring</w:t>
      </w:r>
    </w:p>
    <w:p>
      <w:pPr>
        <w:spacing w:after="100" w:line="276" w:lineRule="auto"/>
      </w:pPr>
      <w:r>
        <w:rPr>
          <w:rFonts w:ascii="Arial" w:hAnsi="Arial" w:eastAsia="Arial" w:cs="Arial"/>
          <w:b w:val="0"/>
          <w:color w:val="0A0A0C"/>
          <w:sz w:val="21"/>
        </w:rPr>
        <w:t>5.1. Hostrava monitors CPU, RAM, disk, network traffic and anomalies to detect overload and threats to the network in time.</w:t>
      </w:r>
    </w:p>
    <w:p>
      <w:pPr>
        <w:spacing w:after="100" w:line="276" w:lineRule="auto"/>
      </w:pPr>
      <w:r>
        <w:rPr>
          <w:rFonts w:ascii="Arial" w:hAnsi="Arial" w:eastAsia="Arial" w:cs="Arial"/>
          <w:b w:val="0"/>
          <w:color w:val="0A0A0C"/>
          <w:sz w:val="21"/>
        </w:rPr>
        <w:t>5.2. The content of Clients' data is not analyzed during monitoring.</w:t>
      </w:r>
    </w:p>
    <w:p>
      <w:pPr>
        <w:spacing w:after="100" w:line="276" w:lineRule="auto"/>
      </w:pPr>
      <w:r>
        <w:rPr>
          <w:rFonts w:ascii="Arial" w:hAnsi="Arial" w:eastAsia="Arial" w:cs="Arial"/>
          <w:b w:val="0"/>
          <w:color w:val="0A0A0C"/>
          <w:sz w:val="21"/>
        </w:rPr>
        <w:t>5.3. Hostrava may check the Client's services and ports to the extent necessary to protect the infrastructure.</w:t>
      </w:r>
    </w:p>
    <w:p>
      <w:pPr>
        <w:keepNext/>
        <w:spacing w:before="240" w:after="80"/>
      </w:pPr>
      <w:r>
        <w:rPr>
          <w:rFonts w:ascii="Arial" w:hAnsi="Arial" w:eastAsia="Arial" w:cs="Arial"/>
          <w:b/>
          <w:color w:val="0A0A0C"/>
          <w:sz w:val="24"/>
        </w:rPr>
        <w:t>6. Response procedure</w:t>
      </w:r>
    </w:p>
    <w:p>
      <w:pPr>
        <w:spacing w:after="100" w:line="276" w:lineRule="auto"/>
      </w:pPr>
      <w:r>
        <w:rPr>
          <w:rFonts w:ascii="Arial" w:hAnsi="Arial" w:eastAsia="Arial" w:cs="Arial"/>
          <w:b w:val="0"/>
          <w:color w:val="0A0A0C"/>
          <w:sz w:val="21"/>
        </w:rPr>
        <w:t>6.1. If limits are exceeded, Hostrava acts as described below.</w:t>
      </w:r>
    </w:p>
    <w:p>
      <w:pPr>
        <w:spacing w:after="100" w:line="276" w:lineRule="auto"/>
      </w:pPr>
      <w:r>
        <w:rPr>
          <w:rFonts w:ascii="Arial" w:hAnsi="Arial" w:eastAsia="Arial" w:cs="Arial"/>
          <w:b w:val="0"/>
          <w:color w:val="0A0A0C"/>
          <w:sz w:val="21"/>
        </w:rPr>
        <w:t>6.2. The Client is notified of the violation by ticket, Telegram or email, with recommendations for fixing it.</w:t>
      </w:r>
    </w:p>
    <w:p>
      <w:pPr>
        <w:spacing w:after="100" w:line="276" w:lineRule="auto"/>
      </w:pPr>
      <w:r>
        <w:rPr>
          <w:rFonts w:ascii="Arial" w:hAnsi="Arial" w:eastAsia="Arial" w:cs="Arial"/>
          <w:b w:val="0"/>
          <w:color w:val="0A0A0C"/>
          <w:sz w:val="21"/>
        </w:rPr>
        <w:t>6.3. The Client has up to 24 hours to fix a violation that affects the infrastructure or other clients, and up to 72 hours for less serious violations.</w:t>
      </w:r>
    </w:p>
    <w:p>
      <w:pPr>
        <w:spacing w:after="100" w:line="276" w:lineRule="auto"/>
      </w:pPr>
      <w:r>
        <w:rPr>
          <w:rFonts w:ascii="Arial" w:hAnsi="Arial" w:eastAsia="Arial" w:cs="Arial"/>
          <w:b w:val="0"/>
          <w:color w:val="0A0A0C"/>
          <w:sz w:val="21"/>
        </w:rPr>
        <w:t>6.4. Without prior notice, Hostrava may restrict or suspend a service if there is a threat to the host node, degradation for other clients, or a network attack from or against the Client's service. The Client is informed after the measures are taken.</w:t>
      </w:r>
    </w:p>
    <w:p>
      <w:pPr>
        <w:spacing w:after="100" w:line="276" w:lineRule="auto"/>
      </w:pPr>
      <w:r>
        <w:rPr>
          <w:rFonts w:ascii="Arial" w:hAnsi="Arial" w:eastAsia="Arial" w:cs="Arial"/>
          <w:b w:val="0"/>
          <w:color w:val="0A0A0C"/>
          <w:sz w:val="21"/>
        </w:rPr>
        <w:t>6.5. If requirements are not met in time or violations repeat, Hostrava may limit resources, temporarily suspend or terminate the service under Section 8 of the Terms of Service.</w:t>
      </w:r>
    </w:p>
    <w:p>
      <w:pPr>
        <w:spacing w:after="100" w:line="276" w:lineRule="auto"/>
      </w:pPr>
      <w:r>
        <w:rPr>
          <w:rFonts w:ascii="Arial" w:hAnsi="Arial" w:eastAsia="Arial" w:cs="Arial"/>
          <w:b w:val="0"/>
          <w:color w:val="0A0A0C"/>
          <w:sz w:val="21"/>
        </w:rPr>
        <w:t>6.6. If the Client believes a restriction was imposed in error, they can dispute it by contacting support.</w:t>
      </w:r>
    </w:p>
    <w:p>
      <w:pPr>
        <w:keepNext/>
        <w:spacing w:before="240" w:after="80"/>
      </w:pPr>
      <w:r>
        <w:rPr>
          <w:rFonts w:ascii="Arial" w:hAnsi="Arial" w:eastAsia="Arial" w:cs="Arial"/>
          <w:b/>
          <w:color w:val="0A0A0C"/>
          <w:sz w:val="24"/>
        </w:rPr>
        <w:t>7. Changes to this Policy</w:t>
      </w:r>
    </w:p>
    <w:p>
      <w:pPr>
        <w:spacing w:after="100" w:line="276" w:lineRule="auto"/>
      </w:pPr>
      <w:r>
        <w:rPr>
          <w:rFonts w:ascii="Arial" w:hAnsi="Arial" w:eastAsia="Arial" w:cs="Arial"/>
          <w:b w:val="0"/>
          <w:color w:val="0A0A0C"/>
          <w:sz w:val="21"/>
        </w:rPr>
        <w:t>7.1. Hostrava may change the FUP at any time.</w:t>
      </w:r>
    </w:p>
    <w:p>
      <w:pPr>
        <w:spacing w:after="100" w:line="276" w:lineRule="auto"/>
      </w:pPr>
      <w:r>
        <w:rPr>
          <w:rFonts w:ascii="Arial" w:hAnsi="Arial" w:eastAsia="Arial" w:cs="Arial"/>
          <w:b w:val="0"/>
          <w:color w:val="0A0A0C"/>
          <w:sz w:val="21"/>
        </w:rPr>
        <w:t>7.2. The current version is published on hostrava.com.</w:t>
      </w:r>
    </w:p>
    <w:p>
      <w:pPr>
        <w:spacing w:after="100" w:line="276" w:lineRule="auto"/>
      </w:pPr>
      <w:r>
        <w:rPr>
          <w:rFonts w:ascii="Arial" w:hAnsi="Arial" w:eastAsia="Arial" w:cs="Arial"/>
          <w:b w:val="0"/>
          <w:color w:val="0A0A0C"/>
          <w:sz w:val="21"/>
        </w:rPr>
        <w:t>7.3. Clients are notified of material changes in the control panel or by email.</w:t>
      </w:r>
    </w:p>
    <w:p>
      <w:pPr>
        <w:spacing w:after="100" w:line="276" w:lineRule="auto"/>
      </w:pPr>
      <w:r>
        <w:rPr>
          <w:rFonts w:ascii="Arial" w:hAnsi="Arial" w:eastAsia="Arial" w:cs="Arial"/>
          <w:b w:val="0"/>
          <w:color w:val="0A0A0C"/>
          <w:sz w:val="21"/>
        </w:rPr>
        <w:t>7.4. Continued use of the services means acceptance of the new version.</w:t>
      </w:r>
    </w:p>
    <w:p>
      <w:pPr>
        <w:keepNext/>
        <w:spacing w:before="240" w:after="80"/>
      </w:pPr>
      <w:r>
        <w:rPr>
          <w:rFonts w:ascii="Arial" w:hAnsi="Arial" w:eastAsia="Arial" w:cs="Arial"/>
          <w:b/>
          <w:color w:val="0A0A0C"/>
          <w:sz w:val="24"/>
        </w:rPr>
        <w:t>8. Contact details</w:t>
      </w:r>
    </w:p>
    <w:p>
      <w:pPr>
        <w:pStyle w:val="ListBullet"/>
        <w:spacing w:after="40"/>
      </w:pPr>
      <w:r>
        <w:rPr>
          <w:rFonts w:ascii="Arial" w:hAnsi="Arial" w:eastAsia="Arial" w:cs="Arial"/>
          <w:b w:val="0"/>
          <w:color w:val="0A0A0C"/>
          <w:sz w:val="21"/>
        </w:rPr>
        <w:t>Support: support@hostrava.com</w:t>
      </w:r>
    </w:p>
    <w:p>
      <w:pPr>
        <w:pStyle w:val="ListBullet"/>
        <w:spacing w:after="40"/>
      </w:pPr>
      <w:r>
        <w:rPr>
          <w:rFonts w:ascii="Arial" w:hAnsi="Arial" w:eastAsia="Arial" w:cs="Arial"/>
          <w:b w:val="0"/>
          <w:color w:val="0A0A0C"/>
          <w:sz w:val="21"/>
        </w:rPr>
        <w:t>Abuse reports and complaints: abuse@hostrava.com</w:t>
      </w:r>
    </w:p>
    <w:p>
      <w:pPr>
        <w:pStyle w:val="ListBullet"/>
        <w:spacing w:after="40"/>
      </w:pPr>
      <w:r>
        <w:rPr>
          <w:rFonts w:ascii="Arial" w:hAnsi="Arial" w:eastAsia="Arial" w:cs="Arial"/>
          <w:b w:val="0"/>
          <w:color w:val="0A0A0C"/>
          <w:sz w:val="21"/>
        </w:rPr>
        <w:t xml:space="preserve">Telegram support: </w:t>
      </w:r>
      <w:hyperlink r:id="rId10">
        <w:r>
          <w:rPr>
            <w:rFonts w:ascii="Arial" w:hAnsi="Arial" w:cs="Arial"/>
            <w:color w:val="9A6210"/>
            <w:u w:val="single"/>
            <w:sz w:val="21"/>
          </w:rPr>
          <w:t xml:space="preserve">@hostravam</w:t>
        </w:r>
      </w:hyperlink>
    </w:p>
    <w:p>
      <w:pPr>
        <w:pStyle w:val="ListBullet"/>
        <w:spacing w:after="40"/>
      </w:pPr>
      <w:r>
        <w:rPr>
          <w:rFonts w:ascii="Arial" w:hAnsi="Arial" w:eastAsia="Arial" w:cs="Arial"/>
          <w:b w:val="0"/>
          <w:color w:val="0A0A0C"/>
          <w:sz w:val="21"/>
        </w:rPr>
        <w:t xml:space="preserve">Telegram channel: </w:t>
      </w:r>
      <w:hyperlink r:id="rId11">
        <w:r>
          <w:rPr>
            <w:rFonts w:ascii="Arial" w:hAnsi="Arial" w:cs="Arial"/>
            <w:color w:val="9A6210"/>
            <w:u w:val="single"/>
            <w:sz w:val="21"/>
          </w:rPr>
          <w:t xml:space="preserve">@hostrava</w:t>
        </w:r>
      </w:hyperlink>
    </w:p>
    <w:p>
      <w:pPr>
        <w:pStyle w:val="ListBullet"/>
        <w:spacing w:after="40"/>
      </w:pPr>
      <w:r>
        <w:rPr>
          <w:rFonts w:ascii="Arial" w:hAnsi="Arial" w:eastAsia="Arial" w:cs="Arial"/>
          <w:b w:val="0"/>
          <w:color w:val="0A0A0C"/>
          <w:sz w:val="21"/>
        </w:rPr>
        <w:t>Hostrava FZCO, Business Bay, Dubai, UAE</w:t>
      </w:r>
    </w:p>
    <w:sectPr w:rsidR="00FC693F" w:rsidRPr="0006063C" w:rsidSect="00034616">
      <w:footerReference w:type="default" r:id="rId9"/>
      <w:pgSz w:w="11906" w:h="16838"/>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A5A62"/>
        <w:sz w:val="16"/>
      </w:rPr>
      <w:t xml:space="preserve">Hostrava FZCO · Business Bay, Dubai, UAE · support@hostrava.com  ·  </w:t>
    </w:r>
    <w:r>
      <w:rPr>
        <w:rFonts w:ascii="Arial" w:hAnsi="Arial" w:eastAsia="Arial" w:cs="Arial"/>
        <w:color w:val="5A5A62"/>
        <w:sz w:val="16"/>
      </w:rPr>
      <w:fldChar w:fldCharType="begin"/>
    </w:r>
    <w:r>
      <w:rPr>
        <w:rFonts w:ascii="Arial" w:hAnsi="Arial" w:eastAsia="Arial" w:cs="Arial"/>
        <w:color w:val="5A5A62"/>
        <w:sz w:val="16"/>
      </w:rPr>
      <w:instrText xml:space="preserve">PAGE</w:instrText>
    </w:r>
    <w:r>
      <w:rPr>
        <w:rFonts w:ascii="Arial" w:hAnsi="Arial" w:eastAsia="Arial" w:cs="Arial"/>
        <w:color w:val="5A5A62"/>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t.me/hostravam" TargetMode="External"/><Relationship Id="rId11" Type="http://schemas.openxmlformats.org/officeDocument/2006/relationships/hyperlink" Target="https://t.me/h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добросовестного использования / Fair Usage Policy</dc:title>
  <dc:subject/>
  <dc:creator>Hostrava FZCO</dc:creator>
  <cp:keywords/>
  <dc:description>generated by python-docx</dc:description>
  <cp:lastModifiedBy/>
  <cp:revision>1</cp:revision>
  <dcterms:created xsi:type="dcterms:W3CDTF">2013-12-23T23:15:00Z</dcterms:created>
  <dcterms:modified xsi:type="dcterms:W3CDTF">2013-12-23T23:15:00Z</dcterms:modified>
  <cp:category/>
</cp:coreProperties>
</file>